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2B" w:rsidRPr="00932B2B" w:rsidRDefault="00932B2B" w:rsidP="00932B2B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color w:val="0070C0"/>
          <w:sz w:val="28"/>
          <w:szCs w:val="28"/>
          <w:u w:val="single"/>
          <w:lang w:eastAsia="pl-PL"/>
        </w:rPr>
      </w:pPr>
      <w:r w:rsidRPr="00932B2B">
        <w:rPr>
          <w:rFonts w:eastAsia="Times New Roman" w:cstheme="minorHAnsi"/>
          <w:b/>
          <w:bCs/>
          <w:color w:val="0070C0"/>
          <w:sz w:val="28"/>
          <w:szCs w:val="28"/>
          <w:u w:val="single"/>
          <w:lang w:eastAsia="pl-PL"/>
        </w:rPr>
        <w:t>Badania kału – czym są?</w:t>
      </w:r>
      <w:r w:rsidRPr="00932B2B">
        <w:rPr>
          <w:rFonts w:eastAsia="Times New Roman" w:cstheme="minorHAnsi"/>
          <w:b/>
          <w:color w:val="0070C0"/>
          <w:sz w:val="28"/>
          <w:szCs w:val="28"/>
          <w:u w:val="single"/>
          <w:lang w:eastAsia="pl-PL"/>
        </w:rPr>
        <w:t> </w:t>
      </w:r>
    </w:p>
    <w:p w:rsidR="00932B2B" w:rsidRPr="00932B2B" w:rsidRDefault="00932B2B" w:rsidP="00932B2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bCs/>
          <w:sz w:val="28"/>
          <w:szCs w:val="28"/>
          <w:lang w:eastAsia="pl-PL"/>
        </w:rPr>
        <w:t>Badanie kału jest tanim, nieinwazyjnym badaniem pozwalającym wykryć wiele niebezpiecznych chorób na ich wczesnych etapach rozwoju</w:t>
      </w:r>
      <w:r w:rsidRPr="00932B2B">
        <w:rPr>
          <w:rFonts w:eastAsia="Times New Roman" w:cstheme="minorHAnsi"/>
          <w:sz w:val="28"/>
          <w:szCs w:val="28"/>
          <w:lang w:eastAsia="pl-PL"/>
        </w:rPr>
        <w:t>. Warto więc wykonywać je nawet przy braku jakichkolwiek dolegliwości. Jest to też badanie wskazane m.in. w diagnostyce następujących dolegliwości: </w:t>
      </w:r>
    </w:p>
    <w:p w:rsidR="00932B2B" w:rsidRPr="00932B2B" w:rsidRDefault="00932B2B" w:rsidP="00932B2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sz w:val="28"/>
          <w:szCs w:val="28"/>
          <w:lang w:eastAsia="pl-PL"/>
        </w:rPr>
        <w:t xml:space="preserve">przedłużające się </w:t>
      </w:r>
      <w:hyperlink r:id="rId6" w:history="1">
        <w:r w:rsidRPr="00932B2B">
          <w:rPr>
            <w:rFonts w:eastAsia="Times New Roman" w:cstheme="minorHAnsi"/>
            <w:sz w:val="28"/>
            <w:szCs w:val="28"/>
            <w:lang w:eastAsia="pl-PL"/>
          </w:rPr>
          <w:t>biegunki</w:t>
        </w:r>
      </w:hyperlink>
      <w:r w:rsidRPr="00932B2B">
        <w:rPr>
          <w:rFonts w:eastAsia="Times New Roman" w:cstheme="minorHAnsi"/>
          <w:sz w:val="28"/>
          <w:szCs w:val="28"/>
          <w:lang w:eastAsia="pl-PL"/>
        </w:rPr>
        <w:t>, </w:t>
      </w:r>
    </w:p>
    <w:p w:rsidR="00932B2B" w:rsidRPr="00932B2B" w:rsidRDefault="00932B2B" w:rsidP="00932B2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sz w:val="28"/>
          <w:szCs w:val="28"/>
          <w:lang w:eastAsia="pl-PL"/>
        </w:rPr>
        <w:t>podejrzenie zakażenia pasożytniczego układu pokarmowego, </w:t>
      </w:r>
    </w:p>
    <w:p w:rsidR="00932B2B" w:rsidRPr="00932B2B" w:rsidRDefault="00932B2B" w:rsidP="00932B2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sz w:val="28"/>
          <w:szCs w:val="28"/>
          <w:lang w:eastAsia="pl-PL"/>
        </w:rPr>
        <w:t>zaburzenia wchłaniania, </w:t>
      </w:r>
    </w:p>
    <w:p w:rsidR="00932B2B" w:rsidRDefault="00932B2B" w:rsidP="00932B2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sz w:val="28"/>
          <w:szCs w:val="28"/>
          <w:lang w:eastAsia="pl-PL"/>
        </w:rPr>
        <w:t>choroby rozrostowe jelita grubego. </w:t>
      </w:r>
    </w:p>
    <w:p w:rsidR="00932B2B" w:rsidRPr="00932B2B" w:rsidRDefault="00932B2B" w:rsidP="00932B2B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932B2B" w:rsidRPr="00932B2B" w:rsidRDefault="00932B2B" w:rsidP="00932B2B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color w:val="0070C0"/>
          <w:sz w:val="28"/>
          <w:szCs w:val="28"/>
          <w:u w:val="single"/>
          <w:lang w:eastAsia="pl-PL"/>
        </w:rPr>
      </w:pPr>
      <w:r w:rsidRPr="00932B2B">
        <w:rPr>
          <w:rFonts w:eastAsia="Times New Roman" w:cstheme="minorHAnsi"/>
          <w:b/>
          <w:bCs/>
          <w:color w:val="0070C0"/>
          <w:sz w:val="28"/>
          <w:szCs w:val="28"/>
          <w:u w:val="single"/>
          <w:lang w:eastAsia="pl-PL"/>
        </w:rPr>
        <w:t>Prawidłowe pobranie próbki do badania z kału</w:t>
      </w:r>
      <w:r w:rsidRPr="00932B2B">
        <w:rPr>
          <w:rFonts w:eastAsia="Times New Roman" w:cstheme="minorHAnsi"/>
          <w:b/>
          <w:color w:val="0070C0"/>
          <w:sz w:val="28"/>
          <w:szCs w:val="28"/>
          <w:u w:val="single"/>
          <w:lang w:eastAsia="pl-PL"/>
        </w:rPr>
        <w:t> </w:t>
      </w:r>
    </w:p>
    <w:p w:rsidR="00932B2B" w:rsidRPr="00932B2B" w:rsidRDefault="00932B2B" w:rsidP="00932B2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sz w:val="28"/>
          <w:szCs w:val="28"/>
          <w:lang w:eastAsia="pl-PL"/>
        </w:rPr>
        <w:t xml:space="preserve">Aby prawidłowo pobrać kał do badania laboratoryjnego, należy przede wszystkim zaopatrzyć się w </w:t>
      </w:r>
      <w:hyperlink r:id="rId7" w:history="1">
        <w:r w:rsidRPr="00932B2B">
          <w:rPr>
            <w:rFonts w:eastAsia="Times New Roman" w:cstheme="minorHAnsi"/>
            <w:b/>
            <w:bCs/>
            <w:sz w:val="28"/>
            <w:szCs w:val="28"/>
            <w:u w:val="single"/>
            <w:lang w:eastAsia="pl-PL"/>
          </w:rPr>
          <w:t>jałowy pojemnik wyposażony w łopatkę</w:t>
        </w:r>
      </w:hyperlink>
      <w:r w:rsidRPr="00932B2B">
        <w:rPr>
          <w:rFonts w:eastAsia="Times New Roman" w:cstheme="minorHAnsi"/>
          <w:sz w:val="28"/>
          <w:szCs w:val="28"/>
          <w:lang w:eastAsia="pl-PL"/>
        </w:rPr>
        <w:t>. Pojemniki tego typu dostępne są w aptekach. </w:t>
      </w:r>
    </w:p>
    <w:p w:rsidR="00932B2B" w:rsidRPr="00932B2B" w:rsidRDefault="00932B2B" w:rsidP="00932B2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sz w:val="28"/>
          <w:szCs w:val="28"/>
          <w:lang w:eastAsia="pl-PL"/>
        </w:rPr>
        <w:t>Oto kilka rad, które mogą ułatwić proces pobierania kału do badania: </w:t>
      </w:r>
    </w:p>
    <w:p w:rsidR="00932B2B" w:rsidRPr="00932B2B" w:rsidRDefault="00932B2B" w:rsidP="00932B2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sz w:val="28"/>
          <w:szCs w:val="28"/>
          <w:lang w:eastAsia="pl-PL"/>
        </w:rPr>
        <w:t>Przed pobraniem stolca warto oddać mocz – zmniejszy to ryzyko skażenia materiału do badania moczem. </w:t>
      </w:r>
    </w:p>
    <w:p w:rsidR="00932B2B" w:rsidRPr="00932B2B" w:rsidRDefault="00932B2B" w:rsidP="00932B2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sz w:val="28"/>
          <w:szCs w:val="28"/>
          <w:lang w:eastAsia="pl-PL"/>
        </w:rPr>
        <w:t xml:space="preserve">Podczas obchodzenia się ze stolcem warto korzystać z </w:t>
      </w:r>
      <w:hyperlink r:id="rId8" w:history="1">
        <w:r w:rsidRPr="00932B2B">
          <w:rPr>
            <w:rFonts w:eastAsia="Times New Roman" w:cstheme="minorHAnsi"/>
            <w:sz w:val="28"/>
            <w:szCs w:val="28"/>
            <w:lang w:eastAsia="pl-PL"/>
          </w:rPr>
          <w:t>rękawiczek jednorazowych</w:t>
        </w:r>
      </w:hyperlink>
      <w:r w:rsidRPr="00932B2B">
        <w:rPr>
          <w:rFonts w:eastAsia="Times New Roman" w:cstheme="minorHAnsi"/>
          <w:sz w:val="28"/>
          <w:szCs w:val="28"/>
          <w:lang w:eastAsia="pl-PL"/>
        </w:rPr>
        <w:t>. </w:t>
      </w:r>
    </w:p>
    <w:p w:rsidR="00932B2B" w:rsidRPr="00932B2B" w:rsidRDefault="00932B2B" w:rsidP="00932B2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sz w:val="28"/>
          <w:szCs w:val="28"/>
          <w:lang w:eastAsia="pl-PL"/>
        </w:rPr>
        <w:t xml:space="preserve">Nie należy mieszać </w:t>
      </w:r>
      <w:hyperlink r:id="rId9" w:history="1">
        <w:r w:rsidRPr="00932B2B">
          <w:rPr>
            <w:rFonts w:eastAsia="Times New Roman" w:cstheme="minorHAnsi"/>
            <w:sz w:val="28"/>
            <w:szCs w:val="28"/>
            <w:u w:val="single"/>
            <w:lang w:eastAsia="pl-PL"/>
          </w:rPr>
          <w:t>mydła</w:t>
        </w:r>
      </w:hyperlink>
      <w:r w:rsidRPr="00932B2B">
        <w:rPr>
          <w:rFonts w:eastAsia="Times New Roman" w:cstheme="minorHAnsi"/>
          <w:sz w:val="28"/>
          <w:szCs w:val="28"/>
          <w:lang w:eastAsia="pl-PL"/>
        </w:rPr>
        <w:t>, papieru toaletowego czy wody ze stolcem. </w:t>
      </w:r>
    </w:p>
    <w:p w:rsidR="00932B2B" w:rsidRPr="00932B2B" w:rsidRDefault="00932B2B" w:rsidP="00932B2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sz w:val="28"/>
          <w:szCs w:val="28"/>
          <w:lang w:eastAsia="pl-PL"/>
        </w:rPr>
        <w:t>Nie należy pobierać stolca bezpośrednio z muszli toalety. </w:t>
      </w:r>
    </w:p>
    <w:p w:rsidR="00932B2B" w:rsidRPr="00932B2B" w:rsidRDefault="00932B2B" w:rsidP="00932B2B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932B2B">
        <w:rPr>
          <w:rFonts w:eastAsia="Times New Roman" w:cstheme="minorHAnsi"/>
          <w:sz w:val="28"/>
          <w:szCs w:val="28"/>
          <w:lang w:eastAsia="pl-PL"/>
        </w:rPr>
        <w:t xml:space="preserve">Aby pobrać próbkę kału, w toalecie należy umieścić coś, w co pacjent pobierze stolec – </w:t>
      </w:r>
      <w:r w:rsidRPr="00932B2B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>nie powinien być on bowiem zanieczyszczony moczem ani wodą</w:t>
      </w:r>
      <w:r w:rsidRPr="00932B2B">
        <w:rPr>
          <w:rFonts w:eastAsia="Times New Roman" w:cstheme="minorHAnsi"/>
          <w:sz w:val="28"/>
          <w:szCs w:val="28"/>
          <w:u w:val="single"/>
          <w:lang w:eastAsia="pl-PL"/>
        </w:rPr>
        <w:t>.</w:t>
      </w:r>
      <w:r w:rsidRPr="00932B2B">
        <w:rPr>
          <w:rFonts w:eastAsia="Times New Roman" w:cstheme="minorHAnsi"/>
          <w:sz w:val="28"/>
          <w:szCs w:val="28"/>
          <w:lang w:eastAsia="pl-PL"/>
        </w:rPr>
        <w:t xml:space="preserve"> Może to być np. dziecięcy nocnik (uprzednio poddany dokładnej dezynfekcji), czy odpowiednio rozłożony woreczek strunowy. W aptekach dostępne są także specjalne maty nakładane na toaletę, które ułatwiają pobranie materiału do badania. </w:t>
      </w:r>
      <w:r w:rsidRPr="00932B2B">
        <w:rPr>
          <w:rFonts w:eastAsia="Times New Roman" w:cstheme="minorHAnsi"/>
          <w:b/>
          <w:bCs/>
          <w:sz w:val="28"/>
          <w:szCs w:val="28"/>
          <w:lang w:eastAsia="pl-PL"/>
        </w:rPr>
        <w:t>Należy upewnić się, że stolec nie będzie miał kontaktu z wnętrzem toalety</w:t>
      </w:r>
      <w:r w:rsidRPr="00932B2B">
        <w:rPr>
          <w:rFonts w:eastAsia="Times New Roman" w:cstheme="minorHAnsi"/>
          <w:b/>
          <w:sz w:val="28"/>
          <w:szCs w:val="28"/>
          <w:lang w:eastAsia="pl-PL"/>
        </w:rPr>
        <w:t>.  </w:t>
      </w:r>
    </w:p>
    <w:p w:rsidR="00932B2B" w:rsidRPr="00932B2B" w:rsidRDefault="00932B2B" w:rsidP="00932B2B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8"/>
          <w:szCs w:val="28"/>
          <w:u w:val="single"/>
          <w:lang w:eastAsia="pl-PL"/>
        </w:rPr>
      </w:pPr>
      <w:r w:rsidRPr="00932B2B">
        <w:rPr>
          <w:rFonts w:eastAsia="Times New Roman" w:cstheme="minorHAnsi"/>
          <w:sz w:val="28"/>
          <w:szCs w:val="28"/>
          <w:lang w:eastAsia="pl-PL"/>
        </w:rPr>
        <w:t xml:space="preserve">Do pobrania kału pacjent powinien użyć przeznaczonej do tego szpatułki, dołączonej do zakupionego w aptece pojemnika. Objętość stolca wymagana do badania porównywana jest do </w:t>
      </w:r>
      <w:r w:rsidRPr="00932B2B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>dużego orzecha laskowego</w:t>
      </w:r>
      <w:r w:rsidRPr="00932B2B">
        <w:rPr>
          <w:rFonts w:eastAsia="Times New Roman" w:cstheme="minorHAnsi"/>
          <w:b/>
          <w:sz w:val="28"/>
          <w:szCs w:val="28"/>
          <w:u w:val="single"/>
          <w:lang w:eastAsia="pl-PL"/>
        </w:rPr>
        <w:t xml:space="preserve"> lub około 1/3 pojemności pojemniczka.  </w:t>
      </w:r>
    </w:p>
    <w:p w:rsidR="00932B2B" w:rsidRPr="00932B2B" w:rsidRDefault="00932B2B" w:rsidP="00932B2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sz w:val="28"/>
          <w:szCs w:val="28"/>
          <w:lang w:eastAsia="pl-PL"/>
        </w:rPr>
        <w:lastRenderedPageBreak/>
        <w:t xml:space="preserve">Po pobraniu stolca pojemnik należy dokładnie zakręcić, a wszystkie inne elementy używane przy pobieraniu, tak jak wspomniany woreczek foliowy, powinno się wyrzucić do śmietnika. </w:t>
      </w:r>
      <w:r w:rsidRPr="00932B2B">
        <w:rPr>
          <w:rFonts w:eastAsia="Times New Roman" w:cstheme="minorHAnsi"/>
          <w:b/>
          <w:bCs/>
          <w:sz w:val="28"/>
          <w:szCs w:val="28"/>
          <w:lang w:eastAsia="pl-PL"/>
        </w:rPr>
        <w:t>Pacjent musi pamiętać o dokładnym umyciu rąk wodą z mydłem, a następnie dezynfekcji</w:t>
      </w:r>
      <w:r w:rsidRPr="00932B2B">
        <w:rPr>
          <w:rFonts w:eastAsia="Times New Roman" w:cstheme="minorHAnsi"/>
          <w:sz w:val="28"/>
          <w:szCs w:val="28"/>
          <w:lang w:eastAsia="pl-PL"/>
        </w:rPr>
        <w:t>.  </w:t>
      </w:r>
    </w:p>
    <w:p w:rsidR="00932B2B" w:rsidRPr="00932B2B" w:rsidRDefault="00932B2B" w:rsidP="00932B2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bCs/>
          <w:sz w:val="28"/>
          <w:szCs w:val="28"/>
          <w:lang w:eastAsia="pl-PL"/>
        </w:rPr>
        <w:t>Kał należy dostarczyć do laboratorium w przeciągu 2 godzin od pobrania</w:t>
      </w:r>
      <w:r w:rsidRPr="00932B2B">
        <w:rPr>
          <w:rFonts w:eastAsia="Times New Roman" w:cstheme="minorHAnsi"/>
          <w:sz w:val="28"/>
          <w:szCs w:val="28"/>
          <w:lang w:eastAsia="pl-PL"/>
        </w:rPr>
        <w:t>. W przypadku gdy nie jest to możliwe, konieczne będzie przechowywanie pobranego materiału w lodówce. </w:t>
      </w:r>
    </w:p>
    <w:p w:rsidR="00932B2B" w:rsidRPr="00932B2B" w:rsidRDefault="00932B2B" w:rsidP="00932B2B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color w:val="0070C0"/>
          <w:sz w:val="28"/>
          <w:szCs w:val="28"/>
          <w:u w:val="single"/>
          <w:lang w:eastAsia="pl-PL"/>
        </w:rPr>
      </w:pPr>
      <w:r w:rsidRPr="00932B2B">
        <w:rPr>
          <w:rFonts w:eastAsia="Times New Roman" w:cstheme="minorHAnsi"/>
          <w:b/>
          <w:bCs/>
          <w:color w:val="0070C0"/>
          <w:sz w:val="28"/>
          <w:szCs w:val="28"/>
          <w:u w:val="single"/>
          <w:lang w:eastAsia="pl-PL"/>
        </w:rPr>
        <w:t>Jak się przygotować do badania kału?</w:t>
      </w:r>
      <w:r w:rsidRPr="00932B2B">
        <w:rPr>
          <w:rFonts w:eastAsia="Times New Roman" w:cstheme="minorHAnsi"/>
          <w:b/>
          <w:color w:val="0070C0"/>
          <w:sz w:val="28"/>
          <w:szCs w:val="28"/>
          <w:u w:val="single"/>
          <w:lang w:eastAsia="pl-PL"/>
        </w:rPr>
        <w:t> </w:t>
      </w:r>
    </w:p>
    <w:p w:rsidR="00932B2B" w:rsidRPr="00932B2B" w:rsidRDefault="00932B2B" w:rsidP="00932B2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sz w:val="28"/>
          <w:szCs w:val="28"/>
          <w:lang w:eastAsia="pl-PL"/>
        </w:rPr>
        <w:t xml:space="preserve">Pacjenci często podejmują drastyczne modyfikacje diety, co jest błędem. Przed badaniem kału </w:t>
      </w:r>
      <w:r w:rsidRPr="00932B2B">
        <w:rPr>
          <w:rFonts w:eastAsia="Times New Roman" w:cstheme="minorHAnsi"/>
          <w:b/>
          <w:bCs/>
          <w:sz w:val="28"/>
          <w:szCs w:val="28"/>
          <w:lang w:eastAsia="pl-PL"/>
        </w:rPr>
        <w:t>nie powinno się podejmować żadnych istotnych zmian w diecie –</w:t>
      </w:r>
      <w:r w:rsidRPr="00932B2B">
        <w:rPr>
          <w:rFonts w:eastAsia="Times New Roman" w:cstheme="minorHAnsi"/>
          <w:sz w:val="28"/>
          <w:szCs w:val="28"/>
          <w:lang w:eastAsia="pl-PL"/>
        </w:rPr>
        <w:t xml:space="preserve"> niekorzystna będzie zarówno tzw. głodówka, jak i znaczny wzrost ilości przyjmowanego pokarmu. </w:t>
      </w:r>
      <w:r w:rsidRPr="00932B2B">
        <w:rPr>
          <w:rFonts w:eastAsia="Times New Roman" w:cstheme="minorHAnsi"/>
          <w:bCs/>
          <w:sz w:val="28"/>
          <w:szCs w:val="28"/>
          <w:lang w:eastAsia="pl-PL"/>
        </w:rPr>
        <w:t xml:space="preserve">Warto natomiast zadbać o dostarczenie odpowiedniej ilości </w:t>
      </w:r>
      <w:hyperlink r:id="rId10" w:history="1">
        <w:r w:rsidRPr="00932B2B">
          <w:rPr>
            <w:rFonts w:eastAsia="Times New Roman" w:cstheme="minorHAnsi"/>
            <w:bCs/>
            <w:sz w:val="28"/>
            <w:szCs w:val="28"/>
            <w:lang w:eastAsia="pl-PL"/>
          </w:rPr>
          <w:t>błonnika</w:t>
        </w:r>
      </w:hyperlink>
      <w:r>
        <w:rPr>
          <w:rFonts w:eastAsia="Times New Roman" w:cstheme="minorHAnsi"/>
          <w:bCs/>
          <w:sz w:val="28"/>
          <w:szCs w:val="28"/>
          <w:lang w:eastAsia="pl-PL"/>
        </w:rPr>
        <w:t>.</w:t>
      </w:r>
      <w:r w:rsidRPr="00932B2B">
        <w:rPr>
          <w:rFonts w:eastAsia="Times New Roman" w:cstheme="minorHAnsi"/>
          <w:bCs/>
          <w:sz w:val="28"/>
          <w:szCs w:val="28"/>
          <w:lang w:eastAsia="pl-PL"/>
        </w:rPr>
        <w:t xml:space="preserve"> </w:t>
      </w:r>
      <w:r w:rsidRPr="00932B2B">
        <w:rPr>
          <w:rFonts w:eastAsia="Times New Roman" w:cstheme="minorHAnsi"/>
          <w:sz w:val="28"/>
          <w:szCs w:val="28"/>
          <w:lang w:eastAsia="pl-PL"/>
        </w:rPr>
        <w:t>tak, by wypróżnienia przebiegały bez zakłóceń i pacjent nie miał problemu z pobraniem materiału do badania.  </w:t>
      </w:r>
    </w:p>
    <w:p w:rsidR="00932B2B" w:rsidRPr="00932B2B" w:rsidRDefault="00932B2B" w:rsidP="00932B2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sz w:val="28"/>
          <w:szCs w:val="28"/>
          <w:lang w:eastAsia="pl-PL"/>
        </w:rPr>
        <w:t>Badanie ogólne kału jest jednym z najczęściej wykonywanych badań na tym materiale. Jest prostym, stosunkowo tanim badaniem, które ma ogromną wartość diagnostyczną.  </w:t>
      </w:r>
    </w:p>
    <w:p w:rsidR="00932B2B" w:rsidRPr="00932B2B" w:rsidRDefault="00932B2B" w:rsidP="00932B2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sz w:val="28"/>
          <w:szCs w:val="28"/>
          <w:lang w:eastAsia="pl-PL"/>
        </w:rPr>
        <w:t xml:space="preserve">Podczas </w:t>
      </w:r>
      <w:hyperlink r:id="rId11" w:history="1">
        <w:r w:rsidRPr="00932B2B">
          <w:rPr>
            <w:rFonts w:eastAsia="Times New Roman" w:cstheme="minorHAnsi"/>
            <w:sz w:val="28"/>
            <w:szCs w:val="28"/>
            <w:lang w:eastAsia="pl-PL"/>
          </w:rPr>
          <w:t>badania</w:t>
        </w:r>
      </w:hyperlink>
      <w:r w:rsidRPr="00932B2B">
        <w:rPr>
          <w:rFonts w:eastAsia="Times New Roman" w:cstheme="minorHAnsi"/>
          <w:sz w:val="28"/>
          <w:szCs w:val="28"/>
          <w:lang w:eastAsia="pl-PL"/>
        </w:rPr>
        <w:t xml:space="preserve"> ogólnego kał poddaje się zarówno ocenie makro- jak i mikroskopowej. Ocena makroskopowa polega na obserwacji: </w:t>
      </w:r>
    </w:p>
    <w:p w:rsidR="00932B2B" w:rsidRPr="00932B2B" w:rsidRDefault="00932B2B" w:rsidP="00F4546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sz w:val="28"/>
          <w:szCs w:val="28"/>
          <w:lang w:eastAsia="pl-PL"/>
        </w:rPr>
        <w:t>konsystencji stolca, </w:t>
      </w:r>
    </w:p>
    <w:p w:rsidR="00932B2B" w:rsidRPr="00932B2B" w:rsidRDefault="00932B2B" w:rsidP="00F4546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sz w:val="28"/>
          <w:szCs w:val="28"/>
          <w:lang w:eastAsia="pl-PL"/>
        </w:rPr>
        <w:t>zapachu, </w:t>
      </w:r>
    </w:p>
    <w:p w:rsidR="00932B2B" w:rsidRPr="00932B2B" w:rsidRDefault="00932B2B" w:rsidP="00F4546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sz w:val="28"/>
          <w:szCs w:val="28"/>
          <w:lang w:eastAsia="pl-PL"/>
        </w:rPr>
        <w:t>zabarwienia, </w:t>
      </w:r>
    </w:p>
    <w:p w:rsidR="00932B2B" w:rsidRPr="00932B2B" w:rsidRDefault="00932B2B" w:rsidP="00F4546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sz w:val="28"/>
          <w:szCs w:val="28"/>
          <w:lang w:eastAsia="pl-PL"/>
        </w:rPr>
        <w:t>obecności widocznych makroskopowo ropy, krwi lub śluzu. </w:t>
      </w:r>
    </w:p>
    <w:p w:rsidR="00932B2B" w:rsidRPr="00932B2B" w:rsidRDefault="00932B2B" w:rsidP="00932B2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sz w:val="28"/>
          <w:szCs w:val="28"/>
          <w:lang w:eastAsia="pl-PL"/>
        </w:rPr>
        <w:t>Następnie dokonywana jest diagnostyka mikroskopowa. Z materiału wykonywane są preparaty, które diagnosta ocenia pod kątem obecności: </w:t>
      </w:r>
    </w:p>
    <w:p w:rsidR="00932B2B" w:rsidRPr="00932B2B" w:rsidRDefault="00932B2B" w:rsidP="00932B2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sz w:val="28"/>
          <w:szCs w:val="28"/>
          <w:lang w:eastAsia="pl-PL"/>
        </w:rPr>
        <w:t>jaj, cyst i dorosłych form pasożytów, </w:t>
      </w:r>
    </w:p>
    <w:p w:rsidR="00932B2B" w:rsidRPr="00932B2B" w:rsidRDefault="00932B2B" w:rsidP="00932B2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sz w:val="28"/>
          <w:szCs w:val="28"/>
          <w:lang w:eastAsia="pl-PL"/>
        </w:rPr>
        <w:t>niestrawionych resztek pokarmowych takich jak ziarna skrobi, kulki tłuszczu czy włókna mięśniowe, </w:t>
      </w:r>
    </w:p>
    <w:p w:rsidR="00932B2B" w:rsidRPr="00932B2B" w:rsidRDefault="00932B2B" w:rsidP="00932B2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sz w:val="28"/>
          <w:szCs w:val="28"/>
          <w:lang w:eastAsia="pl-PL"/>
        </w:rPr>
        <w:t>erytrocytów, </w:t>
      </w:r>
    </w:p>
    <w:p w:rsidR="00932B2B" w:rsidRPr="00932B2B" w:rsidRDefault="00932B2B" w:rsidP="00932B2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sz w:val="28"/>
          <w:szCs w:val="28"/>
          <w:lang w:eastAsia="pl-PL"/>
        </w:rPr>
        <w:t>komórek nabłonka, </w:t>
      </w:r>
    </w:p>
    <w:p w:rsidR="00932B2B" w:rsidRDefault="00932B2B" w:rsidP="00932B2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sz w:val="28"/>
          <w:szCs w:val="28"/>
          <w:lang w:eastAsia="pl-PL"/>
        </w:rPr>
        <w:t>komórek układu odpornościowego. </w:t>
      </w:r>
    </w:p>
    <w:p w:rsidR="00932B2B" w:rsidRPr="00932B2B" w:rsidRDefault="00932B2B" w:rsidP="00932B2B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932B2B" w:rsidRPr="00932B2B" w:rsidRDefault="00932B2B" w:rsidP="00932B2B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color w:val="0070C0"/>
          <w:sz w:val="28"/>
          <w:szCs w:val="28"/>
          <w:u w:val="single"/>
          <w:lang w:eastAsia="pl-PL"/>
        </w:rPr>
      </w:pPr>
      <w:r w:rsidRPr="00932B2B">
        <w:rPr>
          <w:rFonts w:eastAsia="Times New Roman" w:cstheme="minorHAnsi"/>
          <w:b/>
          <w:bCs/>
          <w:color w:val="0070C0"/>
          <w:sz w:val="28"/>
          <w:szCs w:val="28"/>
          <w:u w:val="single"/>
          <w:lang w:eastAsia="pl-PL"/>
        </w:rPr>
        <w:lastRenderedPageBreak/>
        <w:t>Badanie na obecność krwi utajonej</w:t>
      </w:r>
      <w:r w:rsidRPr="00932B2B">
        <w:rPr>
          <w:rFonts w:eastAsia="Times New Roman" w:cstheme="minorHAnsi"/>
          <w:color w:val="0070C0"/>
          <w:sz w:val="28"/>
          <w:szCs w:val="28"/>
          <w:u w:val="single"/>
          <w:lang w:eastAsia="pl-PL"/>
        </w:rPr>
        <w:t> </w:t>
      </w:r>
    </w:p>
    <w:p w:rsidR="00932B2B" w:rsidRPr="00932B2B" w:rsidRDefault="00932B2B" w:rsidP="00932B2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sz w:val="28"/>
          <w:szCs w:val="28"/>
          <w:lang w:eastAsia="pl-PL"/>
        </w:rPr>
        <w:t>Badanie na obecność krwi utajonej ma na celu wykrycie krwi, która jest w stolcu w tak małych stężeniach, że gołym okiem jest niewidoczna. Taki objaw może być wywoływany przez różne stany i schorzenia: </w:t>
      </w:r>
    </w:p>
    <w:p w:rsidR="00932B2B" w:rsidRPr="00932B2B" w:rsidRDefault="00932B2B" w:rsidP="00932B2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b/>
          <w:bCs/>
          <w:color w:val="0070C0"/>
          <w:sz w:val="28"/>
          <w:szCs w:val="28"/>
          <w:lang w:eastAsia="pl-PL"/>
        </w:rPr>
        <w:t>polipy</w:t>
      </w:r>
      <w:r w:rsidRPr="00932B2B">
        <w:rPr>
          <w:rFonts w:eastAsia="Times New Roman" w:cstheme="minorHAnsi"/>
          <w:sz w:val="28"/>
          <w:szCs w:val="28"/>
          <w:lang w:eastAsia="pl-PL"/>
        </w:rPr>
        <w:t xml:space="preserve"> – polipem nazywa się uwypuklenie błony śluzowej jelita do jego wewnętrznej strony; polip może mieć charakter nowotworowy, ale nie musi; </w:t>
      </w:r>
    </w:p>
    <w:p w:rsidR="00932B2B" w:rsidRPr="00932B2B" w:rsidRDefault="00932B2B" w:rsidP="00932B2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b/>
          <w:bCs/>
          <w:color w:val="0070C0"/>
          <w:sz w:val="28"/>
          <w:szCs w:val="28"/>
          <w:lang w:eastAsia="pl-PL"/>
        </w:rPr>
        <w:t>uchyłkowatość jelita</w:t>
      </w:r>
      <w:r w:rsidRPr="00932B2B">
        <w:rPr>
          <w:rFonts w:eastAsia="Times New Roman" w:cstheme="minorHAnsi"/>
          <w:color w:val="0070C0"/>
          <w:sz w:val="28"/>
          <w:szCs w:val="28"/>
          <w:lang w:eastAsia="pl-PL"/>
        </w:rPr>
        <w:t xml:space="preserve"> </w:t>
      </w:r>
      <w:r w:rsidRPr="00932B2B">
        <w:rPr>
          <w:rFonts w:eastAsia="Times New Roman" w:cstheme="minorHAnsi"/>
          <w:sz w:val="28"/>
          <w:szCs w:val="28"/>
          <w:lang w:eastAsia="pl-PL"/>
        </w:rPr>
        <w:t xml:space="preserve">– uchyłki jelita grubego to „woreczki” utworzone ze ściany jelita grubego i uwypuklające się do jego zewnętrznej strony. Powstają w wyniku wieloletniego stosowania diety ubogiej w błonnik, tzw. diety </w:t>
      </w:r>
      <w:r w:rsidR="00497133" w:rsidRPr="00932B2B">
        <w:rPr>
          <w:rFonts w:eastAsia="Times New Roman" w:cstheme="minorHAnsi"/>
          <w:sz w:val="28"/>
          <w:szCs w:val="28"/>
          <w:lang w:eastAsia="pl-PL"/>
        </w:rPr>
        <w:t>ubogo resztkowej</w:t>
      </w:r>
      <w:r w:rsidRPr="00932B2B">
        <w:rPr>
          <w:rFonts w:eastAsia="Times New Roman" w:cstheme="minorHAnsi"/>
          <w:sz w:val="28"/>
          <w:szCs w:val="28"/>
          <w:lang w:eastAsia="pl-PL"/>
        </w:rPr>
        <w:t>; </w:t>
      </w:r>
    </w:p>
    <w:p w:rsidR="00932B2B" w:rsidRPr="00932B2B" w:rsidRDefault="00932B2B" w:rsidP="00932B2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b/>
          <w:bCs/>
          <w:color w:val="0070C0"/>
          <w:sz w:val="28"/>
          <w:szCs w:val="28"/>
          <w:lang w:eastAsia="pl-PL"/>
        </w:rPr>
        <w:t>hemoroidy</w:t>
      </w:r>
      <w:r w:rsidRPr="00932B2B">
        <w:rPr>
          <w:rFonts w:eastAsia="Times New Roman" w:cstheme="minorHAnsi"/>
          <w:sz w:val="28"/>
          <w:szCs w:val="28"/>
          <w:lang w:eastAsia="pl-PL"/>
        </w:rPr>
        <w:t>, inaczej zwane guzkami krwawniczymi; </w:t>
      </w:r>
    </w:p>
    <w:p w:rsidR="00932B2B" w:rsidRPr="00932B2B" w:rsidRDefault="00932B2B" w:rsidP="00932B2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b/>
          <w:bCs/>
          <w:color w:val="0070C0"/>
          <w:sz w:val="28"/>
          <w:szCs w:val="28"/>
          <w:lang w:eastAsia="pl-PL"/>
        </w:rPr>
        <w:t>wrzody</w:t>
      </w:r>
      <w:r w:rsidRPr="00932B2B">
        <w:rPr>
          <w:rFonts w:eastAsia="Times New Roman" w:cstheme="minorHAnsi"/>
          <w:sz w:val="28"/>
          <w:szCs w:val="28"/>
          <w:lang w:eastAsia="pl-PL"/>
        </w:rPr>
        <w:t xml:space="preserve"> – ubytek w ścianie cewy pokarmowej, często wiąże się z dużymi dolegliwościami bólowymi; </w:t>
      </w:r>
    </w:p>
    <w:p w:rsidR="00932B2B" w:rsidRPr="00932B2B" w:rsidRDefault="00932B2B" w:rsidP="00932B2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b/>
          <w:bCs/>
          <w:color w:val="0070C0"/>
          <w:sz w:val="28"/>
          <w:szCs w:val="28"/>
          <w:lang w:eastAsia="pl-PL"/>
        </w:rPr>
        <w:t>choroby zapalne jelita</w:t>
      </w:r>
      <w:r w:rsidRPr="00932B2B">
        <w:rPr>
          <w:rFonts w:eastAsia="Times New Roman" w:cstheme="minorHAnsi"/>
          <w:color w:val="0070C0"/>
          <w:sz w:val="28"/>
          <w:szCs w:val="28"/>
          <w:lang w:eastAsia="pl-PL"/>
        </w:rPr>
        <w:t xml:space="preserve"> </w:t>
      </w:r>
      <w:r w:rsidRPr="00932B2B">
        <w:rPr>
          <w:rFonts w:eastAsia="Times New Roman" w:cstheme="minorHAnsi"/>
          <w:sz w:val="28"/>
          <w:szCs w:val="28"/>
          <w:lang w:eastAsia="pl-PL"/>
        </w:rPr>
        <w:t>– wrzodziejące zapalenie jelita grubego, choroba Leśniowskiego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932B2B">
        <w:rPr>
          <w:rFonts w:eastAsia="Times New Roman" w:cstheme="minorHAnsi"/>
          <w:sz w:val="28"/>
          <w:szCs w:val="28"/>
          <w:lang w:eastAsia="pl-PL"/>
        </w:rPr>
        <w:t>-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932B2B">
        <w:rPr>
          <w:rFonts w:eastAsia="Times New Roman" w:cstheme="minorHAnsi"/>
          <w:sz w:val="28"/>
          <w:szCs w:val="28"/>
          <w:lang w:eastAsia="pl-PL"/>
        </w:rPr>
        <w:t>Crohna</w:t>
      </w:r>
      <w:proofErr w:type="spellEnd"/>
      <w:r w:rsidRPr="00932B2B">
        <w:rPr>
          <w:rFonts w:eastAsia="Times New Roman" w:cstheme="minorHAnsi"/>
          <w:sz w:val="28"/>
          <w:szCs w:val="28"/>
          <w:lang w:eastAsia="pl-PL"/>
        </w:rPr>
        <w:t>; </w:t>
      </w:r>
    </w:p>
    <w:p w:rsidR="00932B2B" w:rsidRPr="00932B2B" w:rsidRDefault="00932B2B" w:rsidP="00CC35A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70C0"/>
          <w:sz w:val="28"/>
          <w:szCs w:val="28"/>
          <w:lang w:eastAsia="pl-PL"/>
        </w:rPr>
      </w:pPr>
      <w:r w:rsidRPr="00932B2B">
        <w:rPr>
          <w:rFonts w:eastAsia="Times New Roman" w:cstheme="minorHAnsi"/>
          <w:b/>
          <w:bCs/>
          <w:color w:val="0070C0"/>
          <w:sz w:val="28"/>
          <w:szCs w:val="28"/>
          <w:lang w:eastAsia="pl-PL"/>
        </w:rPr>
        <w:t>nowotwory jelita grubego i odbytnicy</w:t>
      </w:r>
      <w:r w:rsidRPr="00932B2B">
        <w:rPr>
          <w:rFonts w:eastAsia="Times New Roman" w:cstheme="minorHAnsi"/>
          <w:color w:val="0070C0"/>
          <w:sz w:val="28"/>
          <w:szCs w:val="28"/>
          <w:lang w:eastAsia="pl-PL"/>
        </w:rPr>
        <w:t>.</w:t>
      </w:r>
    </w:p>
    <w:p w:rsidR="00932B2B" w:rsidRDefault="00CC35A5" w:rsidP="00932B2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CC35A5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Nowotwór jelita grubego jest</w:t>
      </w:r>
      <w:r w:rsidR="00932B2B" w:rsidRPr="00932B2B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 xml:space="preserve"> drugim najczęściej zabijającym pacjentów nowotworem</w:t>
      </w:r>
      <w:r w:rsidR="00932B2B" w:rsidRPr="00932B2B">
        <w:rPr>
          <w:rFonts w:eastAsia="Times New Roman" w:cstheme="minorHAnsi"/>
          <w:sz w:val="28"/>
          <w:szCs w:val="28"/>
          <w:lang w:eastAsia="pl-PL"/>
        </w:rPr>
        <w:t>. Badanie w kierunku krwi utajonej ma na celu szybkie wykrycie choroby – na etapie, kiedy leczenie jest najbardziej skuteczne. </w:t>
      </w:r>
    </w:p>
    <w:p w:rsidR="00CC35A5" w:rsidRPr="00932B2B" w:rsidRDefault="00CC35A5" w:rsidP="00932B2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932B2B" w:rsidRPr="00932B2B" w:rsidRDefault="00932B2B" w:rsidP="00932B2B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color w:val="0070C0"/>
          <w:sz w:val="28"/>
          <w:szCs w:val="28"/>
          <w:u w:val="single"/>
          <w:lang w:eastAsia="pl-PL"/>
        </w:rPr>
      </w:pPr>
      <w:r w:rsidRPr="00932B2B">
        <w:rPr>
          <w:rFonts w:eastAsia="Times New Roman" w:cstheme="minorHAnsi"/>
          <w:b/>
          <w:bCs/>
          <w:color w:val="0070C0"/>
          <w:sz w:val="28"/>
          <w:szCs w:val="28"/>
          <w:u w:val="single"/>
          <w:lang w:eastAsia="pl-PL"/>
        </w:rPr>
        <w:t xml:space="preserve">Jak przygotować się do badania? </w:t>
      </w:r>
      <w:r w:rsidRPr="00932B2B">
        <w:rPr>
          <w:rFonts w:eastAsia="Times New Roman" w:cstheme="minorHAnsi"/>
          <w:color w:val="0070C0"/>
          <w:sz w:val="28"/>
          <w:szCs w:val="28"/>
          <w:u w:val="single"/>
          <w:lang w:eastAsia="pl-PL"/>
        </w:rPr>
        <w:t> </w:t>
      </w:r>
    </w:p>
    <w:p w:rsidR="00932B2B" w:rsidRPr="00932B2B" w:rsidRDefault="00932B2B" w:rsidP="00F4546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sz w:val="28"/>
          <w:szCs w:val="28"/>
          <w:lang w:eastAsia="pl-PL"/>
        </w:rPr>
        <w:t xml:space="preserve">na 3 dni przed testem nie spożywał </w:t>
      </w:r>
      <w:r w:rsidRPr="00932B2B">
        <w:rPr>
          <w:rFonts w:eastAsia="Times New Roman" w:cstheme="minorHAnsi"/>
          <w:b/>
          <w:bCs/>
          <w:sz w:val="28"/>
          <w:szCs w:val="28"/>
          <w:lang w:eastAsia="pl-PL"/>
        </w:rPr>
        <w:t>czerwonego mięsa</w:t>
      </w:r>
      <w:r w:rsidRPr="00932B2B">
        <w:rPr>
          <w:rFonts w:eastAsia="Times New Roman" w:cstheme="minorHAnsi"/>
          <w:sz w:val="28"/>
          <w:szCs w:val="28"/>
          <w:lang w:eastAsia="pl-PL"/>
        </w:rPr>
        <w:t>; </w:t>
      </w:r>
    </w:p>
    <w:p w:rsidR="00932B2B" w:rsidRPr="00932B2B" w:rsidRDefault="00932B2B" w:rsidP="00F4546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sz w:val="28"/>
          <w:szCs w:val="28"/>
          <w:lang w:eastAsia="pl-PL"/>
        </w:rPr>
        <w:t xml:space="preserve">na minimum 3 dni przed badaniem pacjent </w:t>
      </w:r>
      <w:r w:rsidRPr="00932B2B">
        <w:rPr>
          <w:rFonts w:eastAsia="Times New Roman" w:cstheme="minorHAnsi"/>
          <w:b/>
          <w:bCs/>
          <w:sz w:val="28"/>
          <w:szCs w:val="28"/>
          <w:lang w:eastAsia="pl-PL"/>
        </w:rPr>
        <w:t>nie powinien przyjmować więcej niż 250 mg witaminy C</w:t>
      </w:r>
      <w:r w:rsidRPr="00932B2B">
        <w:rPr>
          <w:rFonts w:eastAsia="Times New Roman" w:cstheme="minorHAnsi"/>
          <w:sz w:val="28"/>
          <w:szCs w:val="28"/>
          <w:lang w:eastAsia="pl-PL"/>
        </w:rPr>
        <w:t xml:space="preserve"> – wyższe dawki mogą sprawić, że wyniki pacjenta okażą się być fałszywie ujemne. </w:t>
      </w:r>
    </w:p>
    <w:p w:rsidR="00932B2B" w:rsidRPr="00932B2B" w:rsidRDefault="00497133" w:rsidP="00932B2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Zaleca się również</w:t>
      </w:r>
      <w:r w:rsidR="00932B2B" w:rsidRPr="00932B2B">
        <w:rPr>
          <w:rFonts w:eastAsia="Times New Roman" w:cstheme="minorHAnsi"/>
          <w:sz w:val="28"/>
          <w:szCs w:val="28"/>
          <w:lang w:eastAsia="pl-PL"/>
        </w:rPr>
        <w:t xml:space="preserve">, </w:t>
      </w:r>
      <w:r>
        <w:rPr>
          <w:rFonts w:eastAsia="Times New Roman" w:cstheme="minorHAnsi"/>
          <w:sz w:val="28"/>
          <w:szCs w:val="28"/>
          <w:lang w:eastAsia="pl-PL"/>
        </w:rPr>
        <w:t>a</w:t>
      </w:r>
      <w:r w:rsidR="00932B2B" w:rsidRPr="00932B2B">
        <w:rPr>
          <w:rFonts w:eastAsia="Times New Roman" w:cstheme="minorHAnsi"/>
          <w:sz w:val="28"/>
          <w:szCs w:val="28"/>
          <w:lang w:eastAsia="pl-PL"/>
        </w:rPr>
        <w:t xml:space="preserve">by pacjenci </w:t>
      </w:r>
      <w:r w:rsidR="00932B2B" w:rsidRPr="00932B2B">
        <w:rPr>
          <w:rFonts w:eastAsia="Times New Roman" w:cstheme="minorHAnsi"/>
          <w:b/>
          <w:bCs/>
          <w:sz w:val="28"/>
          <w:szCs w:val="28"/>
          <w:lang w:eastAsia="pl-PL"/>
        </w:rPr>
        <w:t>unikali przyjmowania niesteroidowych leków przeciwzapalnych</w:t>
      </w:r>
      <w:r w:rsidR="00932B2B" w:rsidRPr="00932B2B">
        <w:rPr>
          <w:rFonts w:eastAsia="Times New Roman" w:cstheme="minorHAnsi"/>
          <w:sz w:val="28"/>
          <w:szCs w:val="28"/>
          <w:lang w:eastAsia="pl-PL"/>
        </w:rPr>
        <w:t xml:space="preserve"> innych niż aspiryna (a ta i tak dopuszczalna jest jedynie w małych dawkach) na 7 dni przed badaniem.  </w:t>
      </w:r>
    </w:p>
    <w:p w:rsidR="00932B2B" w:rsidRPr="00497133" w:rsidRDefault="00932B2B" w:rsidP="00932B2B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</w:pPr>
      <w:r w:rsidRPr="00497133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Kiedy powinnam/</w:t>
      </w:r>
      <w:r w:rsidR="00497133" w:rsidRPr="00497133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powinienem</w:t>
      </w:r>
      <w:r w:rsidRPr="00497133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 xml:space="preserve"> zacząć się badać?</w:t>
      </w:r>
      <w:r w:rsidRPr="00497133">
        <w:rPr>
          <w:rFonts w:eastAsia="Times New Roman" w:cstheme="minorHAnsi"/>
          <w:color w:val="FF0000"/>
          <w:sz w:val="28"/>
          <w:szCs w:val="28"/>
          <w:lang w:eastAsia="pl-PL"/>
        </w:rPr>
        <w:t>  </w:t>
      </w:r>
    </w:p>
    <w:p w:rsidR="00932B2B" w:rsidRPr="00932B2B" w:rsidRDefault="00932B2B" w:rsidP="00932B2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32B2B">
        <w:rPr>
          <w:rFonts w:eastAsia="Times New Roman" w:cstheme="minorHAnsi"/>
          <w:sz w:val="28"/>
          <w:szCs w:val="28"/>
          <w:lang w:eastAsia="pl-PL"/>
        </w:rPr>
        <w:t xml:space="preserve">Wskazane jest, by </w:t>
      </w:r>
      <w:r w:rsidRPr="00932B2B">
        <w:rPr>
          <w:rFonts w:eastAsia="Times New Roman" w:cstheme="minorHAnsi"/>
          <w:b/>
          <w:bCs/>
          <w:sz w:val="28"/>
          <w:szCs w:val="28"/>
          <w:lang w:eastAsia="pl-PL"/>
        </w:rPr>
        <w:t>screening w kierunku raka jelita grubego rozpocząć po przekroczeniu 50. roku życia</w:t>
      </w:r>
      <w:r w:rsidRPr="00932B2B">
        <w:rPr>
          <w:rFonts w:eastAsia="Times New Roman" w:cstheme="minorHAnsi"/>
          <w:sz w:val="28"/>
          <w:szCs w:val="28"/>
          <w:lang w:eastAsia="pl-PL"/>
        </w:rPr>
        <w:t xml:space="preserve">. Obejmuje to więc wykonanie </w:t>
      </w:r>
      <w:r w:rsidR="00497133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497133">
        <w:rPr>
          <w:rFonts w:eastAsia="Times New Roman" w:cstheme="minorHAnsi"/>
          <w:sz w:val="28"/>
          <w:szCs w:val="28"/>
          <w:lang w:eastAsia="pl-PL"/>
        </w:rPr>
        <w:t>kolon</w:t>
      </w:r>
      <w:bookmarkStart w:id="0" w:name="_GoBack"/>
      <w:bookmarkEnd w:id="0"/>
      <w:r w:rsidR="00497133">
        <w:rPr>
          <w:rFonts w:eastAsia="Times New Roman" w:cstheme="minorHAnsi"/>
          <w:sz w:val="28"/>
          <w:szCs w:val="28"/>
          <w:lang w:eastAsia="pl-PL"/>
        </w:rPr>
        <w:t>oskopii</w:t>
      </w:r>
      <w:proofErr w:type="spellEnd"/>
      <w:r w:rsidR="00CC35A5">
        <w:rPr>
          <w:rFonts w:eastAsia="Times New Roman" w:cstheme="minorHAnsi"/>
          <w:sz w:val="28"/>
          <w:szCs w:val="28"/>
          <w:lang w:eastAsia="pl-PL"/>
        </w:rPr>
        <w:t xml:space="preserve">, </w:t>
      </w:r>
      <w:r w:rsidRPr="00932B2B">
        <w:rPr>
          <w:rFonts w:eastAsia="Times New Roman" w:cstheme="minorHAnsi"/>
          <w:sz w:val="28"/>
          <w:szCs w:val="28"/>
          <w:lang w:eastAsia="pl-PL"/>
        </w:rPr>
        <w:t>oraz badania kału w kierunku wykrycia krwi utajonej.</w:t>
      </w:r>
    </w:p>
    <w:sectPr w:rsidR="00932B2B" w:rsidRPr="00932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6D6"/>
    <w:multiLevelType w:val="multilevel"/>
    <w:tmpl w:val="343C59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67757"/>
    <w:multiLevelType w:val="multilevel"/>
    <w:tmpl w:val="4592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40DB1"/>
    <w:multiLevelType w:val="multilevel"/>
    <w:tmpl w:val="D4F2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E7B04"/>
    <w:multiLevelType w:val="multilevel"/>
    <w:tmpl w:val="45A6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305719"/>
    <w:multiLevelType w:val="multilevel"/>
    <w:tmpl w:val="5330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3B383D"/>
    <w:multiLevelType w:val="multilevel"/>
    <w:tmpl w:val="5C10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F719A6"/>
    <w:multiLevelType w:val="multilevel"/>
    <w:tmpl w:val="3E36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8D21FB"/>
    <w:multiLevelType w:val="multilevel"/>
    <w:tmpl w:val="9664E7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CE1E33"/>
    <w:multiLevelType w:val="multilevel"/>
    <w:tmpl w:val="66F8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8F5F69"/>
    <w:multiLevelType w:val="multilevel"/>
    <w:tmpl w:val="2130AB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5E2E6A"/>
    <w:multiLevelType w:val="multilevel"/>
    <w:tmpl w:val="87DE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4858C1"/>
    <w:multiLevelType w:val="multilevel"/>
    <w:tmpl w:val="63B8FF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6B4598"/>
    <w:multiLevelType w:val="multilevel"/>
    <w:tmpl w:val="5270EE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B015E0"/>
    <w:multiLevelType w:val="multilevel"/>
    <w:tmpl w:val="ABBE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2C6035"/>
    <w:multiLevelType w:val="multilevel"/>
    <w:tmpl w:val="1D4A17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741B5D"/>
    <w:multiLevelType w:val="multilevel"/>
    <w:tmpl w:val="FF1C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8046FA"/>
    <w:multiLevelType w:val="multilevel"/>
    <w:tmpl w:val="756A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16"/>
  </w:num>
  <w:num w:numId="5">
    <w:abstractNumId w:val="10"/>
  </w:num>
  <w:num w:numId="6">
    <w:abstractNumId w:val="8"/>
  </w:num>
  <w:num w:numId="7">
    <w:abstractNumId w:val="1"/>
  </w:num>
  <w:num w:numId="8">
    <w:abstractNumId w:val="15"/>
  </w:num>
  <w:num w:numId="9">
    <w:abstractNumId w:val="5"/>
  </w:num>
  <w:num w:numId="10">
    <w:abstractNumId w:val="6"/>
  </w:num>
  <w:num w:numId="11">
    <w:abstractNumId w:val="4"/>
  </w:num>
  <w:num w:numId="12">
    <w:abstractNumId w:val="12"/>
  </w:num>
  <w:num w:numId="13">
    <w:abstractNumId w:val="0"/>
  </w:num>
  <w:num w:numId="14">
    <w:abstractNumId w:val="14"/>
  </w:num>
  <w:num w:numId="15">
    <w:abstractNumId w:val="11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2B"/>
    <w:rsid w:val="00497133"/>
    <w:rsid w:val="00932B2B"/>
    <w:rsid w:val="00A44E78"/>
    <w:rsid w:val="00CC35A5"/>
    <w:rsid w:val="00F4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536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679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mini.pl/kategoria/sprzet-i-akcesoria-medyczne/srodki-ochrony-osobistej/rekawic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emini.pl/kategoria/sprzet-i-akcesoria-medyczne/diagnostyka-i-badania/pojemniki-na-k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mini.pl/poradnik/zdrowie/biegunka-bakteryjna-a-wirusowa-jak-je-rozpoznac-i-jak-leczyc/" TargetMode="External"/><Relationship Id="rId11" Type="http://schemas.openxmlformats.org/officeDocument/2006/relationships/hyperlink" Target="https://gemini.pl/poradnik/badani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emini.pl/poradnik/zdrowie/dlaczego-warto-spozywac-blonni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mini.pl/kategoria/kosmetyki/do-ciala/kapiel-i-mycie-ciala/mydl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5</cp:revision>
  <dcterms:created xsi:type="dcterms:W3CDTF">2023-10-13T08:56:00Z</dcterms:created>
  <dcterms:modified xsi:type="dcterms:W3CDTF">2023-10-13T09:34:00Z</dcterms:modified>
</cp:coreProperties>
</file>